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A21" w:rsidRPr="00530A21" w:rsidRDefault="00530A21" w:rsidP="00530A21">
      <w:pPr>
        <w:pStyle w:val="Nagwek1"/>
        <w:jc w:val="center"/>
        <w:rPr>
          <w:b/>
          <w:color w:val="auto"/>
        </w:rPr>
      </w:pPr>
      <w:bookmarkStart w:id="0" w:name="_GoBack"/>
      <w:r w:rsidRPr="00530A21">
        <w:rPr>
          <w:b/>
          <w:color w:val="auto"/>
        </w:rPr>
        <w:t>Regulamin placów zabaw</w:t>
      </w:r>
    </w:p>
    <w:bookmarkEnd w:id="0"/>
    <w:p w:rsidR="00530A21" w:rsidRPr="001C7B44" w:rsidRDefault="00530A21" w:rsidP="00530A21">
      <w:pPr>
        <w:keepLines/>
        <w:spacing w:before="120" w:after="120"/>
        <w:ind w:firstLine="340"/>
        <w:rPr>
          <w:rFonts w:ascii="Calibri" w:hAnsi="Calibri"/>
        </w:rPr>
      </w:pPr>
      <w:r w:rsidRPr="001C7B44">
        <w:rPr>
          <w:rFonts w:ascii="Calibri" w:hAnsi="Calibri"/>
        </w:rPr>
        <w:t>1. Regulamin niniejszy określa zasady i tryb korzystania z placów zabaw stanowiących mienie miasta Gliwice, zwanych w dalszej części placem zabaw.</w:t>
      </w:r>
    </w:p>
    <w:p w:rsidR="00530A21" w:rsidRPr="001C7B44" w:rsidRDefault="00530A21" w:rsidP="00530A21">
      <w:pPr>
        <w:keepLines/>
        <w:spacing w:before="120" w:after="120"/>
        <w:ind w:firstLine="340"/>
        <w:rPr>
          <w:rFonts w:ascii="Calibri" w:hAnsi="Calibri"/>
        </w:rPr>
      </w:pPr>
      <w:r w:rsidRPr="001C7B44">
        <w:rPr>
          <w:rFonts w:ascii="Calibri" w:hAnsi="Calibri"/>
        </w:rPr>
        <w:t>2. Plac zabaw jest obiektem rekreacyjnym, ogólnodostępnym i przeznaczonym do zabaw</w:t>
      </w:r>
      <w:r w:rsidRPr="001C7B44">
        <w:rPr>
          <w:rFonts w:ascii="Calibri" w:hAnsi="Calibri"/>
        </w:rPr>
        <w:br/>
        <w:t>i wypoczynku dzieci.</w:t>
      </w:r>
    </w:p>
    <w:p w:rsidR="00530A21" w:rsidRPr="001C7B44" w:rsidRDefault="00530A21" w:rsidP="00530A21">
      <w:pPr>
        <w:keepLines/>
        <w:spacing w:before="120" w:after="120"/>
        <w:ind w:firstLine="340"/>
        <w:rPr>
          <w:rFonts w:ascii="Calibri" w:hAnsi="Calibri"/>
        </w:rPr>
      </w:pPr>
      <w:r w:rsidRPr="001C7B44">
        <w:rPr>
          <w:rFonts w:ascii="Calibri" w:hAnsi="Calibri"/>
        </w:rPr>
        <w:t>3. Osoby korzystające z placu zabaw mają obowiązek zapoznać się z regulaminem obiektu oraz jego bezwzględnego przestrzegania.</w:t>
      </w:r>
    </w:p>
    <w:p w:rsidR="00530A21" w:rsidRPr="001C7B44" w:rsidRDefault="00530A21" w:rsidP="00530A21">
      <w:pPr>
        <w:keepLines/>
        <w:spacing w:before="120" w:after="120"/>
        <w:ind w:firstLine="340"/>
        <w:rPr>
          <w:rFonts w:ascii="Calibri" w:hAnsi="Calibri"/>
        </w:rPr>
      </w:pPr>
      <w:r w:rsidRPr="001C7B44">
        <w:rPr>
          <w:rFonts w:ascii="Calibri" w:hAnsi="Calibri"/>
        </w:rPr>
        <w:t>4. Dzieci do lat 7 mogą przebywać i korzystać z urządzeń znajdujących się na terenie placu zabaw wyłącznie pod opieką osób pełnoletnich.</w:t>
      </w:r>
    </w:p>
    <w:p w:rsidR="00530A21" w:rsidRPr="001C7B44" w:rsidRDefault="00530A21" w:rsidP="00530A21">
      <w:pPr>
        <w:keepLines/>
        <w:spacing w:before="120" w:after="120"/>
        <w:ind w:firstLine="340"/>
        <w:rPr>
          <w:rFonts w:ascii="Calibri" w:hAnsi="Calibri"/>
        </w:rPr>
      </w:pPr>
      <w:r w:rsidRPr="001C7B44">
        <w:rPr>
          <w:rFonts w:ascii="Calibri" w:hAnsi="Calibri"/>
        </w:rPr>
        <w:t>5. Z urządzeń znajdujących się na terenie placu zabaw należy korzystać zgodnie z ich przeznaczeniem i sposobem użytkowania. Osoby korzystające pierwszy raz z danego urządzenia zobowiązane są do zapoznania się z instrukcją obsługi.</w:t>
      </w:r>
    </w:p>
    <w:p w:rsidR="00530A21" w:rsidRPr="001C7B44" w:rsidRDefault="00530A21" w:rsidP="00530A21">
      <w:pPr>
        <w:keepLines/>
        <w:spacing w:before="120" w:after="120"/>
        <w:ind w:firstLine="340"/>
        <w:rPr>
          <w:rFonts w:ascii="Calibri" w:hAnsi="Calibri"/>
        </w:rPr>
      </w:pPr>
      <w:r w:rsidRPr="001C7B44">
        <w:rPr>
          <w:rFonts w:ascii="Calibri" w:hAnsi="Calibri"/>
        </w:rPr>
        <w:t>6. Korzystanie z poszczególnych urządzeń powinno być dostosowane do rozwoju psychofizycznego dziecka. Oceny dokonuje korzystający, rodzic lub opiekun dziecka.</w:t>
      </w:r>
    </w:p>
    <w:p w:rsidR="00530A21" w:rsidRPr="001C7B44" w:rsidRDefault="00530A21" w:rsidP="00530A21">
      <w:pPr>
        <w:keepLines/>
        <w:spacing w:before="120" w:after="120"/>
        <w:ind w:firstLine="340"/>
        <w:rPr>
          <w:rFonts w:ascii="Calibri" w:hAnsi="Calibri"/>
        </w:rPr>
      </w:pPr>
      <w:r w:rsidRPr="001C7B44">
        <w:rPr>
          <w:rFonts w:ascii="Calibri" w:hAnsi="Calibri"/>
        </w:rPr>
        <w:t>7. W trosce o zdrowie własne i pozostałych użytkowników, osoby korzystające z placu zabaw zobowiązane są do niezwłocznego powiadomienia Zarządcy obiektu o zauważonych uszkodzeniach i wadach urządzeń.</w:t>
      </w:r>
    </w:p>
    <w:p w:rsidR="00530A21" w:rsidRPr="001C7B44" w:rsidRDefault="00530A21" w:rsidP="00530A21">
      <w:pPr>
        <w:keepLines/>
        <w:spacing w:before="120" w:after="120"/>
        <w:ind w:firstLine="340"/>
        <w:rPr>
          <w:rFonts w:ascii="Calibri" w:hAnsi="Calibri"/>
        </w:rPr>
      </w:pPr>
      <w:r w:rsidRPr="001C7B44">
        <w:rPr>
          <w:rFonts w:ascii="Calibri" w:hAnsi="Calibri"/>
        </w:rPr>
        <w:t>8. Na terenie placu zabaw należy zachować porządek, rozwagę, względny spokój oraz powstrzymać się od działań mogących zakłócić lub utrudnić korzystanie z obiektu innym osobom.</w:t>
      </w:r>
    </w:p>
    <w:p w:rsidR="00530A21" w:rsidRPr="001C7B44" w:rsidRDefault="00530A21" w:rsidP="00530A21">
      <w:pPr>
        <w:keepLines/>
        <w:spacing w:before="120" w:after="120"/>
        <w:ind w:firstLine="340"/>
        <w:rPr>
          <w:rFonts w:ascii="Calibri" w:hAnsi="Calibri"/>
        </w:rPr>
      </w:pPr>
      <w:r w:rsidRPr="001C7B44">
        <w:rPr>
          <w:rFonts w:ascii="Calibri" w:hAnsi="Calibri"/>
        </w:rPr>
        <w:t>9. Na terenie placu zabaw obowiązuje zakaz:</w:t>
      </w:r>
    </w:p>
    <w:p w:rsidR="00530A21" w:rsidRPr="001C7B44" w:rsidRDefault="00530A21" w:rsidP="00530A21">
      <w:pPr>
        <w:spacing w:before="120" w:after="120"/>
        <w:ind w:left="340" w:hanging="227"/>
        <w:rPr>
          <w:rFonts w:ascii="Calibri" w:hAnsi="Calibri"/>
        </w:rPr>
      </w:pPr>
      <w:r w:rsidRPr="001C7B44">
        <w:rPr>
          <w:rFonts w:ascii="Calibri" w:hAnsi="Calibri"/>
        </w:rPr>
        <w:t>1) przestawiania urządzeń zabawowych i innych elementów wyposażenia placu zabaw;</w:t>
      </w:r>
    </w:p>
    <w:p w:rsidR="00530A21" w:rsidRPr="001C7B44" w:rsidRDefault="00530A21" w:rsidP="00530A21">
      <w:pPr>
        <w:spacing w:before="120" w:after="120"/>
        <w:ind w:left="340" w:hanging="227"/>
        <w:rPr>
          <w:rFonts w:ascii="Calibri" w:hAnsi="Calibri"/>
        </w:rPr>
      </w:pPr>
      <w:r w:rsidRPr="001C7B44">
        <w:rPr>
          <w:rFonts w:ascii="Calibri" w:hAnsi="Calibri"/>
        </w:rPr>
        <w:t>2) wstępu na teren obiektu osobom, których zachowanie wskazuje, że znajdują się w stanie nietrzeźwości lub pod wpływem innego środka odurzającego;</w:t>
      </w:r>
    </w:p>
    <w:p w:rsidR="00530A21" w:rsidRPr="001C7B44" w:rsidRDefault="00530A21" w:rsidP="00530A21">
      <w:pPr>
        <w:spacing w:before="120" w:after="120"/>
        <w:ind w:left="340" w:hanging="227"/>
        <w:rPr>
          <w:rFonts w:ascii="Calibri" w:hAnsi="Calibri"/>
        </w:rPr>
      </w:pPr>
      <w:r w:rsidRPr="001C7B44">
        <w:rPr>
          <w:rFonts w:ascii="Calibri" w:hAnsi="Calibri"/>
        </w:rPr>
        <w:t>3) wnoszenia przedmiotów niebezpiecznych i mogących narazić inne osoby na urazy i niebezpieczeństwo w szczególności szklanych opakowań;</w:t>
      </w:r>
    </w:p>
    <w:p w:rsidR="00530A21" w:rsidRPr="001C7B44" w:rsidRDefault="00530A21" w:rsidP="00530A21">
      <w:pPr>
        <w:spacing w:before="120" w:after="120"/>
        <w:ind w:left="340" w:hanging="227"/>
        <w:rPr>
          <w:rFonts w:ascii="Calibri" w:hAnsi="Calibri"/>
        </w:rPr>
      </w:pPr>
      <w:r w:rsidRPr="001C7B44">
        <w:rPr>
          <w:rFonts w:ascii="Calibri" w:hAnsi="Calibri"/>
        </w:rPr>
        <w:t>4) używania wulgarnego i obraźliwego słownictwa, śpiewania wulgarnych i obraźliwych piosenek, a także obrażania i ośmieszania w inny sposób jakichkolwiek osób;</w:t>
      </w:r>
    </w:p>
    <w:p w:rsidR="00530A21" w:rsidRPr="001C7B44" w:rsidRDefault="00530A21" w:rsidP="00530A21">
      <w:pPr>
        <w:spacing w:before="120" w:after="120"/>
        <w:ind w:left="340" w:hanging="227"/>
        <w:rPr>
          <w:rFonts w:ascii="Calibri" w:hAnsi="Calibri"/>
        </w:rPr>
      </w:pPr>
      <w:r w:rsidRPr="001C7B44">
        <w:rPr>
          <w:rFonts w:ascii="Calibri" w:hAnsi="Calibri"/>
        </w:rPr>
        <w:t>5) wprowadzania zwierząt;</w:t>
      </w:r>
    </w:p>
    <w:p w:rsidR="00530A21" w:rsidRPr="001C7B44" w:rsidRDefault="00530A21" w:rsidP="00530A21">
      <w:pPr>
        <w:spacing w:before="120" w:after="120"/>
        <w:ind w:left="340" w:hanging="227"/>
        <w:rPr>
          <w:rFonts w:ascii="Calibri" w:hAnsi="Calibri"/>
        </w:rPr>
      </w:pPr>
      <w:r w:rsidRPr="001C7B44">
        <w:rPr>
          <w:rFonts w:ascii="Calibri" w:hAnsi="Calibri"/>
        </w:rPr>
        <w:t>6) wchodzenia lub przechodzenia przez ogrodzenie.</w:t>
      </w:r>
    </w:p>
    <w:p w:rsidR="00530A21" w:rsidRPr="001C7B44" w:rsidRDefault="00530A21" w:rsidP="00530A21">
      <w:pPr>
        <w:keepLines/>
        <w:spacing w:before="120" w:after="120"/>
        <w:ind w:firstLine="340"/>
        <w:rPr>
          <w:rFonts w:ascii="Calibri" w:hAnsi="Calibri"/>
        </w:rPr>
      </w:pPr>
      <w:r w:rsidRPr="001C7B44">
        <w:rPr>
          <w:rFonts w:ascii="Calibri" w:hAnsi="Calibri"/>
        </w:rPr>
        <w:t>10. Uwagi, wnioski i skargi należy zgłaszać Zarządcy pisemnie lub osobiście.</w:t>
      </w:r>
    </w:p>
    <w:p w:rsidR="002B68CC" w:rsidRDefault="002B68CC"/>
    <w:sectPr w:rsidR="002B6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A21"/>
    <w:rsid w:val="002B68CC"/>
    <w:rsid w:val="0053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817F12-2500-4A62-A2A8-A789755FC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0A21"/>
  </w:style>
  <w:style w:type="paragraph" w:styleId="Nagwek1">
    <w:name w:val="heading 1"/>
    <w:basedOn w:val="Normalny"/>
    <w:next w:val="Normalny"/>
    <w:link w:val="Nagwek1Znak"/>
    <w:uiPriority w:val="9"/>
    <w:qFormat/>
    <w:rsid w:val="00530A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30A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Żerebecka</dc:creator>
  <cp:keywords/>
  <dc:description/>
  <cp:lastModifiedBy>Małgorzata Żerebecka</cp:lastModifiedBy>
  <cp:revision>1</cp:revision>
  <dcterms:created xsi:type="dcterms:W3CDTF">2023-02-27T13:31:00Z</dcterms:created>
  <dcterms:modified xsi:type="dcterms:W3CDTF">2023-02-27T13:31:00Z</dcterms:modified>
</cp:coreProperties>
</file>